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4F8A" w:rsidRDefault="00FB4F8A" w:rsidP="00B14F1A">
      <w:bookmarkStart w:id="0" w:name="_Ref72691005"/>
      <w:bookmarkStart w:id="1" w:name="_Toc95111603"/>
      <w:bookmarkStart w:id="2" w:name="_Toc124537151"/>
    </w:p>
    <w:p w:rsidR="00FB4F8A" w:rsidRDefault="00FB4F8A" w:rsidP="00FB4F8A">
      <w:pPr>
        <w:pStyle w:val="a"/>
        <w:numPr>
          <w:ilvl w:val="0"/>
          <w:numId w:val="0"/>
        </w:numPr>
        <w:ind w:left="1361"/>
      </w:pPr>
      <w:r>
        <w:t>Задача 2</w:t>
      </w:r>
    </w:p>
    <w:p w:rsidR="00FB4F8A" w:rsidRPr="00FB4F8A" w:rsidRDefault="00FB4F8A" w:rsidP="00FB4F8A">
      <w:pPr>
        <w:pStyle w:val="af0"/>
      </w:pPr>
    </w:p>
    <w:bookmarkEnd w:id="0"/>
    <w:bookmarkEnd w:id="1"/>
    <w:bookmarkEnd w:id="2"/>
    <w:p w:rsidR="00FB4F8A" w:rsidRDefault="00FB4F8A" w:rsidP="00FB4F8A">
      <w:pPr>
        <w:pStyle w:val="af0"/>
        <w:jc w:val="center"/>
        <w:rPr>
          <w:rFonts w:ascii="Times New Roman" w:hAnsi="Times New Roman"/>
          <w:b/>
          <w:sz w:val="28"/>
          <w:szCs w:val="28"/>
        </w:rPr>
      </w:pPr>
      <w:r w:rsidRPr="00FB4F8A">
        <w:rPr>
          <w:rFonts w:ascii="Times New Roman" w:hAnsi="Times New Roman"/>
          <w:b/>
          <w:sz w:val="28"/>
          <w:szCs w:val="28"/>
        </w:rPr>
        <w:t>Расчет производственного уровня шума</w:t>
      </w:r>
    </w:p>
    <w:p w:rsidR="00FB4F8A" w:rsidRPr="00FB4F8A" w:rsidRDefault="00FB4F8A" w:rsidP="00FB4F8A">
      <w:pPr>
        <w:pStyle w:val="af0"/>
        <w:jc w:val="center"/>
        <w:rPr>
          <w:rFonts w:ascii="Times New Roman" w:hAnsi="Times New Roman"/>
          <w:sz w:val="28"/>
          <w:szCs w:val="28"/>
        </w:rPr>
      </w:pPr>
    </w:p>
    <w:p w:rsidR="00B14F1A" w:rsidRPr="00FB4F8A" w:rsidRDefault="00B14F1A" w:rsidP="00B14F1A">
      <w:pPr>
        <w:pStyle w:val="af0"/>
        <w:rPr>
          <w:rFonts w:ascii="Times New Roman" w:hAnsi="Times New Roman"/>
          <w:sz w:val="28"/>
          <w:szCs w:val="28"/>
        </w:rPr>
      </w:pPr>
      <w:r w:rsidRPr="00FB4F8A">
        <w:rPr>
          <w:rFonts w:ascii="Times New Roman" w:hAnsi="Times New Roman"/>
          <w:sz w:val="28"/>
          <w:szCs w:val="28"/>
        </w:rPr>
        <w:t>Определить общий уровень шума, создаваемого 4 вентиляторами, установленными в вентиляционной камере и работающими с одинаковыми режимами (производительность Q = 2000 м</w:t>
      </w:r>
      <w:r w:rsidRPr="00FB4F8A">
        <w:rPr>
          <w:rFonts w:ascii="Times New Roman" w:hAnsi="Times New Roman"/>
          <w:sz w:val="28"/>
          <w:szCs w:val="28"/>
          <w:vertAlign w:val="superscript"/>
        </w:rPr>
        <w:t>3</w:t>
      </w:r>
      <w:r w:rsidRPr="00FB4F8A">
        <w:rPr>
          <w:rFonts w:ascii="Times New Roman" w:hAnsi="Times New Roman"/>
          <w:sz w:val="28"/>
          <w:szCs w:val="28"/>
        </w:rPr>
        <w:t>/час, развиваемое давление Н = 900 Па).</w:t>
      </w:r>
    </w:p>
    <w:p w:rsidR="00B14F1A" w:rsidRPr="00FB4F8A" w:rsidRDefault="00B14F1A" w:rsidP="00B14F1A">
      <w:pPr>
        <w:pStyle w:val="af0"/>
        <w:rPr>
          <w:rFonts w:ascii="Times New Roman" w:hAnsi="Times New Roman"/>
          <w:sz w:val="28"/>
          <w:szCs w:val="28"/>
        </w:rPr>
      </w:pPr>
      <w:r w:rsidRPr="00FB4F8A">
        <w:rPr>
          <w:rFonts w:ascii="Times New Roman" w:hAnsi="Times New Roman"/>
          <w:sz w:val="28"/>
          <w:szCs w:val="28"/>
        </w:rPr>
        <w:t>Соседнее поме</w:t>
      </w:r>
      <w:r w:rsidR="00B47D4D">
        <w:rPr>
          <w:rFonts w:ascii="Times New Roman" w:hAnsi="Times New Roman"/>
          <w:sz w:val="28"/>
          <w:szCs w:val="28"/>
        </w:rPr>
        <w:t>щение цеховой лаборатории отделе</w:t>
      </w:r>
      <w:bookmarkStart w:id="3" w:name="_GoBack"/>
      <w:bookmarkEnd w:id="3"/>
      <w:r w:rsidRPr="00FB4F8A">
        <w:rPr>
          <w:rFonts w:ascii="Times New Roman" w:hAnsi="Times New Roman"/>
          <w:sz w:val="28"/>
          <w:szCs w:val="28"/>
        </w:rPr>
        <w:t xml:space="preserve">но от вентиляционной камеры глухой кирпичной стеной толщиной </w:t>
      </w:r>
      <w:smartTag w:uri="urn:schemas-microsoft-com:office:smarttags" w:element="metricconverter">
        <w:smartTagPr>
          <w:attr w:name="ProductID" w:val="520 мм"/>
        </w:smartTagPr>
        <w:r w:rsidRPr="00FB4F8A">
          <w:rPr>
            <w:rFonts w:ascii="Times New Roman" w:hAnsi="Times New Roman"/>
            <w:sz w:val="28"/>
            <w:szCs w:val="28"/>
          </w:rPr>
          <w:t>520 мм</w:t>
        </w:r>
      </w:smartTag>
      <w:r w:rsidRPr="00FB4F8A">
        <w:rPr>
          <w:rFonts w:ascii="Times New Roman" w:hAnsi="Times New Roman"/>
          <w:sz w:val="28"/>
          <w:szCs w:val="28"/>
        </w:rPr>
        <w:t>.</w:t>
      </w:r>
    </w:p>
    <w:p w:rsidR="00B14F1A" w:rsidRPr="00FB4F8A" w:rsidRDefault="00B14F1A" w:rsidP="00B14F1A">
      <w:pPr>
        <w:pStyle w:val="af0"/>
        <w:rPr>
          <w:rFonts w:ascii="Times New Roman" w:hAnsi="Times New Roman"/>
          <w:sz w:val="28"/>
          <w:szCs w:val="28"/>
        </w:rPr>
      </w:pPr>
      <w:r w:rsidRPr="00FB4F8A">
        <w:rPr>
          <w:rFonts w:ascii="Times New Roman" w:hAnsi="Times New Roman"/>
          <w:sz w:val="28"/>
          <w:szCs w:val="28"/>
        </w:rPr>
        <w:t xml:space="preserve">Определить уровень шума в лаборатории и его соответствие требованиям </w:t>
      </w:r>
      <w:r w:rsidR="00B47D4D">
        <w:rPr>
          <w:rFonts w:ascii="Times New Roman" w:hAnsi="Times New Roman"/>
          <w:sz w:val="28"/>
          <w:szCs w:val="28"/>
        </w:rPr>
        <w:t>действующих нормативных документов</w:t>
      </w:r>
      <w:r w:rsidR="00FB4F8A">
        <w:rPr>
          <w:rFonts w:ascii="Times New Roman" w:hAnsi="Times New Roman"/>
          <w:sz w:val="28"/>
          <w:szCs w:val="28"/>
        </w:rPr>
        <w:t>.</w:t>
      </w:r>
      <w:r w:rsidRPr="00FB4F8A">
        <w:rPr>
          <w:rFonts w:ascii="Times New Roman" w:hAnsi="Times New Roman"/>
          <w:sz w:val="28"/>
          <w:szCs w:val="28"/>
        </w:rPr>
        <w:t xml:space="preserve"> Уровни звукового давления рассчитывать для каждой октавной полосы.</w:t>
      </w:r>
    </w:p>
    <w:p w:rsidR="00B14F1A" w:rsidRPr="00FB4F8A" w:rsidRDefault="00B14F1A" w:rsidP="00B14F1A">
      <w:pPr>
        <w:pStyle w:val="aa"/>
        <w:rPr>
          <w:sz w:val="28"/>
          <w:szCs w:val="28"/>
        </w:rPr>
      </w:pPr>
    </w:p>
    <w:p w:rsidR="00B14F1A" w:rsidRDefault="00B14F1A" w:rsidP="00B14F1A">
      <w:pPr>
        <w:pStyle w:val="a4"/>
      </w:pPr>
      <w:r>
        <w:t xml:space="preserve">РЕШЕНИЕ. Расчёт звукового давления от одного вентилятора </w:t>
      </w:r>
    </w:p>
    <w:p w:rsidR="00B14F1A" w:rsidRDefault="00B14F1A" w:rsidP="00B14F1A">
      <w:pPr>
        <w:pStyle w:val="ab"/>
      </w:pPr>
      <w:r>
        <w:tab/>
      </w:r>
      <w:r>
        <w:tab/>
      </w:r>
      <w:r>
        <w:tab/>
      </w:r>
      <w:r>
        <w:tab/>
      </w:r>
      <w:r w:rsidRPr="00BE2B12">
        <w:rPr>
          <w:position w:val="-16"/>
        </w:rPr>
        <w:object w:dxaOrig="4580" w:dyaOrig="4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28.75pt;height:21pt" o:ole="">
            <v:imagedata r:id="rId6" o:title=""/>
          </v:shape>
          <o:OLEObject Type="Embed" ProgID="Equation.3" ShapeID="_x0000_i1025" DrawAspect="Content" ObjectID="_1674046011" r:id="rId7"/>
        </w:object>
      </w:r>
      <w:r>
        <w:tab/>
      </w:r>
      <w:r>
        <w:tab/>
      </w:r>
      <w:r>
        <w:tab/>
      </w:r>
      <w:r>
        <w:tab/>
      </w:r>
    </w:p>
    <w:p w:rsidR="00B14F1A" w:rsidRDefault="00B14F1A" w:rsidP="00B14F1A">
      <w:pPr>
        <w:pStyle w:val="1"/>
      </w:pPr>
      <w:r>
        <w:t xml:space="preserve">где  </w:t>
      </w:r>
      <w:r>
        <w:rPr>
          <w:lang w:val="en-US"/>
        </w:rPr>
        <w:t>f</w:t>
      </w:r>
      <w:r>
        <w:t xml:space="preserve"> – среднегеометрическая частота полосы, </w:t>
      </w:r>
      <w:proofErr w:type="gramStart"/>
      <w:r>
        <w:t>Гц</w:t>
      </w:r>
      <w:proofErr w:type="gramEnd"/>
    </w:p>
    <w:p w:rsidR="00B14F1A" w:rsidRDefault="00B14F1A" w:rsidP="00B14F1A">
      <w:pPr>
        <w:pStyle w:val="ad"/>
      </w:pPr>
      <w:r>
        <w:t xml:space="preserve">γ – коэффициент (его значения приведены в табл. 1) </w:t>
      </w:r>
    </w:p>
    <w:p w:rsidR="00B14F1A" w:rsidRDefault="00B14F1A" w:rsidP="00B14F1A">
      <w:pPr>
        <w:pStyle w:val="af2"/>
      </w:pPr>
      <w:r>
        <w:t>Уровень звукового давления нескольких источников звука одинаковой мощности определяется по формуле:</w:t>
      </w:r>
    </w:p>
    <w:p w:rsidR="00B14F1A" w:rsidRDefault="00B14F1A" w:rsidP="00B14F1A">
      <w:pPr>
        <w:pStyle w:val="ab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Pr="00BE2B12">
        <w:rPr>
          <w:position w:val="-12"/>
        </w:rPr>
        <w:object w:dxaOrig="1860" w:dyaOrig="380">
          <v:shape id="_x0000_i1026" type="#_x0000_t75" style="width:93pt;height:18.75pt" o:ole="">
            <v:imagedata r:id="rId8" o:title=""/>
          </v:shape>
          <o:OLEObject Type="Embed" ProgID="Equation.3" ShapeID="_x0000_i1026" DrawAspect="Content" ObjectID="_1674046012" r:id="rId9"/>
        </w:object>
      </w:r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где </w:t>
      </w:r>
      <w:r>
        <w:rPr>
          <w:lang w:val="en-US"/>
        </w:rPr>
        <w:t>n</w:t>
      </w:r>
      <w:r>
        <w:t xml:space="preserve"> – количество источников звука </w:t>
      </w:r>
    </w:p>
    <w:p w:rsidR="00B14F1A" w:rsidRDefault="00B14F1A" w:rsidP="00B14F1A">
      <w:pPr>
        <w:pStyle w:val="af"/>
      </w:pPr>
      <w:r>
        <w:t>Таблица 1 Значения коэффициента γ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432"/>
        <w:gridCol w:w="748"/>
        <w:gridCol w:w="748"/>
        <w:gridCol w:w="748"/>
        <w:gridCol w:w="747"/>
        <w:gridCol w:w="747"/>
        <w:gridCol w:w="747"/>
        <w:gridCol w:w="747"/>
        <w:gridCol w:w="747"/>
      </w:tblGrid>
      <w:tr w:rsidR="00B14F1A" w:rsidTr="002350B8">
        <w:tc>
          <w:tcPr>
            <w:tcW w:w="18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F1A" w:rsidRDefault="00B14F1A" w:rsidP="002350B8">
            <w:pPr>
              <w:pStyle w:val="14"/>
            </w:pPr>
            <w:r>
              <w:t>Среднегеометрическая частота октавной полосы, Гц</w:t>
            </w: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F1A" w:rsidRDefault="00B14F1A" w:rsidP="002350B8">
            <w:pPr>
              <w:pStyle w:val="14"/>
            </w:pPr>
            <w:r>
              <w:t>63</w:t>
            </w: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F1A" w:rsidRDefault="00B14F1A" w:rsidP="002350B8">
            <w:pPr>
              <w:pStyle w:val="14"/>
            </w:pPr>
            <w:r>
              <w:t>125</w:t>
            </w: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F1A" w:rsidRDefault="00B14F1A" w:rsidP="002350B8">
            <w:pPr>
              <w:pStyle w:val="14"/>
            </w:pPr>
            <w:r>
              <w:t>250</w:t>
            </w: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F1A" w:rsidRDefault="00B14F1A" w:rsidP="002350B8">
            <w:pPr>
              <w:pStyle w:val="14"/>
            </w:pPr>
            <w:r>
              <w:t>500</w:t>
            </w: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F1A" w:rsidRDefault="00B14F1A" w:rsidP="002350B8">
            <w:pPr>
              <w:pStyle w:val="14"/>
            </w:pPr>
            <w:r>
              <w:t>1000</w:t>
            </w: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F1A" w:rsidRDefault="00B14F1A" w:rsidP="002350B8">
            <w:pPr>
              <w:pStyle w:val="14"/>
            </w:pPr>
            <w:r>
              <w:t>2000</w:t>
            </w: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F1A" w:rsidRDefault="00B14F1A" w:rsidP="002350B8">
            <w:pPr>
              <w:pStyle w:val="14"/>
            </w:pPr>
            <w:r>
              <w:t>4000</w:t>
            </w: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F1A" w:rsidRDefault="00B14F1A" w:rsidP="002350B8">
            <w:pPr>
              <w:pStyle w:val="14"/>
            </w:pPr>
            <w:r>
              <w:t>8000</w:t>
            </w:r>
          </w:p>
        </w:tc>
      </w:tr>
      <w:tr w:rsidR="00B14F1A" w:rsidTr="002350B8">
        <w:tc>
          <w:tcPr>
            <w:tcW w:w="18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F1A" w:rsidRDefault="00B14F1A" w:rsidP="002350B8">
            <w:pPr>
              <w:pStyle w:val="14"/>
            </w:pPr>
            <w:r>
              <w:t>γ</w:t>
            </w: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F1A" w:rsidRDefault="00B14F1A" w:rsidP="002350B8">
            <w:pPr>
              <w:pStyle w:val="14"/>
            </w:pPr>
            <w:r>
              <w:t>0,4</w:t>
            </w: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F1A" w:rsidRDefault="00B14F1A" w:rsidP="002350B8">
            <w:pPr>
              <w:pStyle w:val="14"/>
            </w:pPr>
            <w:r>
              <w:t>0,6</w:t>
            </w: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F1A" w:rsidRDefault="00B14F1A" w:rsidP="002350B8">
            <w:pPr>
              <w:pStyle w:val="14"/>
            </w:pPr>
            <w:r>
              <w:t>1,6</w:t>
            </w: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F1A" w:rsidRDefault="00B14F1A" w:rsidP="002350B8">
            <w:pPr>
              <w:pStyle w:val="14"/>
            </w:pPr>
            <w:r>
              <w:t>2,5</w:t>
            </w: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F1A" w:rsidRDefault="00B14F1A" w:rsidP="002350B8">
            <w:pPr>
              <w:pStyle w:val="14"/>
            </w:pPr>
            <w:r>
              <w:t>3,5</w:t>
            </w: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F1A" w:rsidRDefault="00B14F1A" w:rsidP="002350B8">
            <w:pPr>
              <w:pStyle w:val="14"/>
            </w:pPr>
            <w:r>
              <w:t>4</w:t>
            </w: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F1A" w:rsidRDefault="00B14F1A" w:rsidP="002350B8">
            <w:pPr>
              <w:pStyle w:val="14"/>
            </w:pPr>
            <w:r>
              <w:t>4,5</w:t>
            </w: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F1A" w:rsidRDefault="00B14F1A" w:rsidP="002350B8">
            <w:pPr>
              <w:pStyle w:val="14"/>
            </w:pPr>
            <w:r>
              <w:t>5</w:t>
            </w:r>
          </w:p>
        </w:tc>
      </w:tr>
    </w:tbl>
    <w:p w:rsidR="00B14F1A" w:rsidRPr="00966570" w:rsidRDefault="00B14F1A" w:rsidP="00B14F1A">
      <w:pPr>
        <w:pStyle w:val="aa"/>
      </w:pPr>
    </w:p>
    <w:p w:rsidR="00B14F1A" w:rsidRPr="007B7574" w:rsidRDefault="00B14F1A" w:rsidP="00B14F1A">
      <w:pPr>
        <w:pStyle w:val="af2"/>
        <w:rPr>
          <w:szCs w:val="28"/>
        </w:rPr>
      </w:pPr>
      <w:r>
        <w:t>Уровень шума в лаборатории в каждой из октавных полос определяется как разница между звуковым давлением источника шума и звукоизоляцией стены:</w:t>
      </w:r>
    </w:p>
    <w:p w:rsidR="00B14F1A" w:rsidRDefault="00B14F1A" w:rsidP="00B14F1A">
      <w:pPr>
        <w:pStyle w:val="ab"/>
      </w:pPr>
      <w:r w:rsidRPr="00F31B7D">
        <w:rPr>
          <w:szCs w:val="28"/>
        </w:rPr>
        <w:tab/>
      </w:r>
      <w:r w:rsidRPr="00F31B7D">
        <w:rPr>
          <w:szCs w:val="28"/>
        </w:rPr>
        <w:tab/>
      </w:r>
      <w:r w:rsidRPr="00F31B7D">
        <w:rPr>
          <w:szCs w:val="28"/>
        </w:rPr>
        <w:tab/>
      </w:r>
      <w:r w:rsidRPr="00F31B7D">
        <w:rPr>
          <w:szCs w:val="28"/>
        </w:rPr>
        <w:tab/>
      </w:r>
      <w:r w:rsidRPr="00F31B7D">
        <w:rPr>
          <w:szCs w:val="28"/>
        </w:rPr>
        <w:tab/>
      </w:r>
      <w:r w:rsidRPr="00F31B7D">
        <w:rPr>
          <w:szCs w:val="28"/>
        </w:rPr>
        <w:tab/>
      </w:r>
      <w:r w:rsidRPr="00F31B7D">
        <w:rPr>
          <w:position w:val="-16"/>
          <w:szCs w:val="28"/>
        </w:rPr>
        <w:object w:dxaOrig="1920" w:dyaOrig="420">
          <v:shape id="_x0000_i1027" type="#_x0000_t75" style="width:96pt;height:21pt" o:ole="">
            <v:imagedata r:id="rId10" o:title=""/>
          </v:shape>
          <o:OLEObject Type="Embed" ProgID="Equation.3" ShapeID="_x0000_i1027" DrawAspect="Content" ObjectID="_1674046013" r:id="rId11"/>
        </w:object>
      </w:r>
      <w:r w:rsidRPr="00F45D25">
        <w:tab/>
      </w:r>
      <w:r w:rsidRPr="008B43E4">
        <w:tab/>
      </w:r>
      <w:r>
        <w:tab/>
      </w:r>
      <w:r>
        <w:tab/>
      </w:r>
      <w:r>
        <w:tab/>
      </w:r>
      <w:r>
        <w:tab/>
      </w:r>
      <w:r>
        <w:tab/>
      </w:r>
    </w:p>
    <w:p w:rsidR="00B14F1A" w:rsidRDefault="00B14F1A" w:rsidP="00B14F1A">
      <w:pPr>
        <w:pStyle w:val="a6"/>
      </w:pPr>
      <w:r>
        <w:t>Затем эта величина сравнивается с допустимым уровнем шума.</w:t>
      </w:r>
    </w:p>
    <w:p w:rsidR="00B14F1A" w:rsidRDefault="00B14F1A" w:rsidP="00B14F1A">
      <w:pPr>
        <w:pStyle w:val="a8"/>
      </w:pPr>
      <w:r>
        <w:t>Результаты расчетов приведены в таблице:</w:t>
      </w:r>
    </w:p>
    <w:p w:rsidR="00B47D4D" w:rsidRDefault="00B47D4D" w:rsidP="00B14F1A">
      <w:pPr>
        <w:pStyle w:val="a8"/>
      </w:pPr>
      <w:r>
        <w:t>таблица 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643"/>
        <w:gridCol w:w="686"/>
        <w:gridCol w:w="686"/>
        <w:gridCol w:w="686"/>
        <w:gridCol w:w="686"/>
        <w:gridCol w:w="826"/>
        <w:gridCol w:w="826"/>
        <w:gridCol w:w="686"/>
        <w:gridCol w:w="686"/>
      </w:tblGrid>
      <w:tr w:rsidR="00B14F1A" w:rsidTr="002350B8">
        <w:tc>
          <w:tcPr>
            <w:tcW w:w="1996" w:type="pct"/>
            <w:vAlign w:val="center"/>
          </w:tcPr>
          <w:p w:rsidR="00B14F1A" w:rsidRDefault="00B14F1A" w:rsidP="002350B8">
            <w:pPr>
              <w:pStyle w:val="14"/>
            </w:pPr>
            <w:r>
              <w:t xml:space="preserve">Среднегеометрическая частота, </w:t>
            </w:r>
            <w:proofErr w:type="gramStart"/>
            <w:r>
              <w:t>Гц</w:t>
            </w:r>
            <w:proofErr w:type="gramEnd"/>
          </w:p>
        </w:tc>
        <w:tc>
          <w:tcPr>
            <w:tcW w:w="360" w:type="pct"/>
            <w:vAlign w:val="center"/>
          </w:tcPr>
          <w:p w:rsidR="00B14F1A" w:rsidRDefault="00B14F1A" w:rsidP="002350B8">
            <w:pPr>
              <w:pStyle w:val="14"/>
            </w:pPr>
            <w:r>
              <w:t>63</w:t>
            </w:r>
          </w:p>
        </w:tc>
        <w:tc>
          <w:tcPr>
            <w:tcW w:w="359" w:type="pct"/>
            <w:vAlign w:val="center"/>
          </w:tcPr>
          <w:p w:rsidR="00B14F1A" w:rsidRDefault="00B14F1A" w:rsidP="002350B8">
            <w:pPr>
              <w:pStyle w:val="14"/>
            </w:pPr>
            <w:r>
              <w:t>125</w:t>
            </w:r>
          </w:p>
        </w:tc>
        <w:tc>
          <w:tcPr>
            <w:tcW w:w="359" w:type="pct"/>
            <w:vAlign w:val="center"/>
          </w:tcPr>
          <w:p w:rsidR="00B14F1A" w:rsidRDefault="00B14F1A" w:rsidP="002350B8">
            <w:pPr>
              <w:pStyle w:val="14"/>
            </w:pPr>
            <w:r>
              <w:t>250</w:t>
            </w:r>
          </w:p>
        </w:tc>
        <w:tc>
          <w:tcPr>
            <w:tcW w:w="359" w:type="pct"/>
            <w:vAlign w:val="center"/>
          </w:tcPr>
          <w:p w:rsidR="00B14F1A" w:rsidRDefault="00B14F1A" w:rsidP="002350B8">
            <w:pPr>
              <w:pStyle w:val="14"/>
            </w:pPr>
            <w:r>
              <w:t>500</w:t>
            </w:r>
          </w:p>
        </w:tc>
        <w:tc>
          <w:tcPr>
            <w:tcW w:w="435" w:type="pct"/>
            <w:vAlign w:val="center"/>
          </w:tcPr>
          <w:p w:rsidR="00B14F1A" w:rsidRDefault="00B14F1A" w:rsidP="002350B8">
            <w:pPr>
              <w:pStyle w:val="14"/>
            </w:pPr>
            <w:r>
              <w:t>1000</w:t>
            </w:r>
          </w:p>
        </w:tc>
        <w:tc>
          <w:tcPr>
            <w:tcW w:w="426" w:type="pct"/>
            <w:vAlign w:val="center"/>
          </w:tcPr>
          <w:p w:rsidR="00B14F1A" w:rsidRDefault="00B14F1A" w:rsidP="002350B8">
            <w:pPr>
              <w:pStyle w:val="14"/>
            </w:pPr>
            <w:r>
              <w:t>2000</w:t>
            </w:r>
          </w:p>
        </w:tc>
        <w:tc>
          <w:tcPr>
            <w:tcW w:w="354" w:type="pct"/>
            <w:vAlign w:val="center"/>
          </w:tcPr>
          <w:p w:rsidR="00B14F1A" w:rsidRDefault="00B14F1A" w:rsidP="002350B8">
            <w:pPr>
              <w:pStyle w:val="14"/>
            </w:pPr>
            <w:r>
              <w:t>4000</w:t>
            </w:r>
          </w:p>
        </w:tc>
        <w:tc>
          <w:tcPr>
            <w:tcW w:w="351" w:type="pct"/>
            <w:vAlign w:val="center"/>
          </w:tcPr>
          <w:p w:rsidR="00B14F1A" w:rsidRDefault="00B14F1A" w:rsidP="002350B8">
            <w:pPr>
              <w:pStyle w:val="14"/>
            </w:pPr>
            <w:r>
              <w:t>8000</w:t>
            </w:r>
          </w:p>
        </w:tc>
      </w:tr>
      <w:tr w:rsidR="00B14F1A" w:rsidTr="002350B8">
        <w:tc>
          <w:tcPr>
            <w:tcW w:w="1996" w:type="pct"/>
            <w:vAlign w:val="center"/>
          </w:tcPr>
          <w:p w:rsidR="00B14F1A" w:rsidRDefault="00B14F1A" w:rsidP="002350B8">
            <w:pPr>
              <w:pStyle w:val="141"/>
            </w:pPr>
            <w:r>
              <w:t xml:space="preserve">Звуковое давление от одного вентилятора, </w:t>
            </w:r>
            <w:r>
              <w:rPr>
                <w:lang w:val="en-US"/>
              </w:rPr>
              <w:t>L</w:t>
            </w:r>
            <w:r>
              <w:rPr>
                <w:vertAlign w:val="subscript"/>
              </w:rPr>
              <w:t>р</w:t>
            </w:r>
            <w:proofErr w:type="spellStart"/>
            <w:r>
              <w:rPr>
                <w:vertAlign w:val="subscript"/>
                <w:lang w:val="en-US"/>
              </w:rPr>
              <w:t>i</w:t>
            </w:r>
            <w:proofErr w:type="spellEnd"/>
            <w:r>
              <w:t>, дБ</w:t>
            </w:r>
          </w:p>
        </w:tc>
        <w:tc>
          <w:tcPr>
            <w:tcW w:w="360" w:type="pct"/>
            <w:vAlign w:val="center"/>
          </w:tcPr>
          <w:p w:rsidR="00B14F1A" w:rsidRDefault="00B14F1A" w:rsidP="002350B8">
            <w:pPr>
              <w:pStyle w:val="14"/>
            </w:pPr>
            <w:r>
              <w:t>88,06</w:t>
            </w:r>
          </w:p>
        </w:tc>
        <w:tc>
          <w:tcPr>
            <w:tcW w:w="359" w:type="pct"/>
            <w:vAlign w:val="center"/>
          </w:tcPr>
          <w:p w:rsidR="00B14F1A" w:rsidRDefault="00B14F1A" w:rsidP="002350B8">
            <w:pPr>
              <w:pStyle w:val="14"/>
            </w:pPr>
            <w:r>
              <w:t>82,06</w:t>
            </w:r>
          </w:p>
        </w:tc>
        <w:tc>
          <w:tcPr>
            <w:tcW w:w="359" w:type="pct"/>
            <w:vAlign w:val="center"/>
          </w:tcPr>
          <w:p w:rsidR="00B14F1A" w:rsidRDefault="00B14F1A" w:rsidP="002350B8">
            <w:pPr>
              <w:pStyle w:val="14"/>
            </w:pPr>
            <w:r>
              <w:t>87,63</w:t>
            </w:r>
          </w:p>
        </w:tc>
        <w:tc>
          <w:tcPr>
            <w:tcW w:w="359" w:type="pct"/>
            <w:vAlign w:val="center"/>
          </w:tcPr>
          <w:p w:rsidR="00B14F1A" w:rsidRDefault="00B14F1A" w:rsidP="002350B8">
            <w:pPr>
              <w:pStyle w:val="14"/>
            </w:pPr>
            <w:r>
              <w:t>91,74</w:t>
            </w:r>
          </w:p>
        </w:tc>
        <w:tc>
          <w:tcPr>
            <w:tcW w:w="435" w:type="pct"/>
            <w:vAlign w:val="center"/>
          </w:tcPr>
          <w:p w:rsidR="00B14F1A" w:rsidRDefault="00B14F1A" w:rsidP="002350B8">
            <w:pPr>
              <w:pStyle w:val="14"/>
            </w:pPr>
            <w:r>
              <w:t>97,3</w:t>
            </w:r>
          </w:p>
        </w:tc>
        <w:tc>
          <w:tcPr>
            <w:tcW w:w="426" w:type="pct"/>
            <w:vAlign w:val="center"/>
          </w:tcPr>
          <w:p w:rsidR="00B14F1A" w:rsidRDefault="00B14F1A" w:rsidP="002350B8">
            <w:pPr>
              <w:pStyle w:val="14"/>
            </w:pPr>
            <w:r>
              <w:t>95,6</w:t>
            </w:r>
          </w:p>
        </w:tc>
        <w:tc>
          <w:tcPr>
            <w:tcW w:w="354" w:type="pct"/>
            <w:vAlign w:val="center"/>
          </w:tcPr>
          <w:p w:rsidR="00B14F1A" w:rsidRDefault="00B14F1A" w:rsidP="002350B8">
            <w:pPr>
              <w:pStyle w:val="14"/>
            </w:pPr>
            <w:r>
              <w:t>93,9</w:t>
            </w:r>
          </w:p>
        </w:tc>
        <w:tc>
          <w:tcPr>
            <w:tcW w:w="351" w:type="pct"/>
            <w:vAlign w:val="center"/>
          </w:tcPr>
          <w:p w:rsidR="00B14F1A" w:rsidRDefault="00B14F1A" w:rsidP="002350B8">
            <w:pPr>
              <w:pStyle w:val="14"/>
            </w:pPr>
            <w:r>
              <w:t>92,2</w:t>
            </w:r>
          </w:p>
        </w:tc>
      </w:tr>
      <w:tr w:rsidR="00B14F1A" w:rsidTr="002350B8">
        <w:tc>
          <w:tcPr>
            <w:tcW w:w="1996" w:type="pct"/>
            <w:vAlign w:val="center"/>
          </w:tcPr>
          <w:p w:rsidR="00B14F1A" w:rsidRDefault="00B14F1A" w:rsidP="002350B8">
            <w:pPr>
              <w:pStyle w:val="141"/>
            </w:pPr>
            <w:r>
              <w:t xml:space="preserve">Общий уровень звукового давления, </w:t>
            </w:r>
            <w:r>
              <w:rPr>
                <w:lang w:val="en-US"/>
              </w:rPr>
              <w:t>L</w:t>
            </w:r>
            <w:r>
              <w:rPr>
                <w:vertAlign w:val="subscript"/>
                <w:lang w:val="en-US"/>
              </w:rPr>
              <w:t>n</w:t>
            </w:r>
            <w:r>
              <w:t>, дБ</w:t>
            </w:r>
          </w:p>
        </w:tc>
        <w:tc>
          <w:tcPr>
            <w:tcW w:w="360" w:type="pct"/>
            <w:vAlign w:val="center"/>
          </w:tcPr>
          <w:p w:rsidR="00B14F1A" w:rsidRDefault="00B14F1A" w:rsidP="002350B8">
            <w:pPr>
              <w:pStyle w:val="14"/>
            </w:pPr>
            <w:r>
              <w:t>92,83</w:t>
            </w:r>
          </w:p>
        </w:tc>
        <w:tc>
          <w:tcPr>
            <w:tcW w:w="359" w:type="pct"/>
            <w:vAlign w:val="center"/>
          </w:tcPr>
          <w:p w:rsidR="00B14F1A" w:rsidRDefault="00B14F1A" w:rsidP="002350B8">
            <w:pPr>
              <w:pStyle w:val="14"/>
            </w:pPr>
            <w:r>
              <w:t>86,83</w:t>
            </w:r>
          </w:p>
        </w:tc>
        <w:tc>
          <w:tcPr>
            <w:tcW w:w="359" w:type="pct"/>
            <w:vAlign w:val="center"/>
          </w:tcPr>
          <w:p w:rsidR="00B14F1A" w:rsidRDefault="00B14F1A" w:rsidP="002350B8">
            <w:pPr>
              <w:pStyle w:val="14"/>
            </w:pPr>
            <w:r>
              <w:t>92,4</w:t>
            </w:r>
          </w:p>
        </w:tc>
        <w:tc>
          <w:tcPr>
            <w:tcW w:w="359" w:type="pct"/>
            <w:vAlign w:val="center"/>
          </w:tcPr>
          <w:p w:rsidR="00B14F1A" w:rsidRDefault="00B14F1A" w:rsidP="002350B8">
            <w:pPr>
              <w:pStyle w:val="14"/>
            </w:pPr>
            <w:r>
              <w:t>96,51</w:t>
            </w:r>
          </w:p>
        </w:tc>
        <w:tc>
          <w:tcPr>
            <w:tcW w:w="435" w:type="pct"/>
            <w:vAlign w:val="center"/>
          </w:tcPr>
          <w:p w:rsidR="00B14F1A" w:rsidRDefault="00B14F1A" w:rsidP="002350B8">
            <w:pPr>
              <w:pStyle w:val="14"/>
            </w:pPr>
            <w:r>
              <w:t>102,07</w:t>
            </w:r>
          </w:p>
        </w:tc>
        <w:tc>
          <w:tcPr>
            <w:tcW w:w="426" w:type="pct"/>
            <w:vAlign w:val="center"/>
          </w:tcPr>
          <w:p w:rsidR="00B14F1A" w:rsidRDefault="00B14F1A" w:rsidP="002350B8">
            <w:pPr>
              <w:pStyle w:val="14"/>
            </w:pPr>
            <w:r>
              <w:t>100,37</w:t>
            </w:r>
          </w:p>
        </w:tc>
        <w:tc>
          <w:tcPr>
            <w:tcW w:w="354" w:type="pct"/>
            <w:vAlign w:val="center"/>
          </w:tcPr>
          <w:p w:rsidR="00B14F1A" w:rsidRDefault="00B14F1A" w:rsidP="002350B8">
            <w:pPr>
              <w:pStyle w:val="14"/>
            </w:pPr>
            <w:r>
              <w:t>98,67</w:t>
            </w:r>
          </w:p>
        </w:tc>
        <w:tc>
          <w:tcPr>
            <w:tcW w:w="351" w:type="pct"/>
            <w:vAlign w:val="center"/>
          </w:tcPr>
          <w:p w:rsidR="00B14F1A" w:rsidRDefault="00B14F1A" w:rsidP="002350B8">
            <w:pPr>
              <w:pStyle w:val="14"/>
            </w:pPr>
            <w:r>
              <w:t>96,97</w:t>
            </w:r>
          </w:p>
        </w:tc>
      </w:tr>
      <w:tr w:rsidR="00B14F1A" w:rsidTr="002350B8">
        <w:tc>
          <w:tcPr>
            <w:tcW w:w="1996" w:type="pct"/>
            <w:vAlign w:val="center"/>
          </w:tcPr>
          <w:p w:rsidR="00B14F1A" w:rsidRDefault="00B14F1A" w:rsidP="002350B8">
            <w:pPr>
              <w:pStyle w:val="141"/>
            </w:pPr>
            <w:r>
              <w:t xml:space="preserve">Звукоизоляция кирпичной </w:t>
            </w:r>
            <w:r>
              <w:lastRenderedPageBreak/>
              <w:t xml:space="preserve">стены, </w:t>
            </w:r>
            <w:r>
              <w:rPr>
                <w:lang w:val="en-US"/>
              </w:rPr>
              <w:t>R</w:t>
            </w:r>
            <w:proofErr w:type="spellStart"/>
            <w:r>
              <w:rPr>
                <w:vertAlign w:val="subscript"/>
              </w:rPr>
              <w:t>ст</w:t>
            </w:r>
            <w:proofErr w:type="spellEnd"/>
            <w:r>
              <w:t>, дБ</w:t>
            </w:r>
          </w:p>
        </w:tc>
        <w:tc>
          <w:tcPr>
            <w:tcW w:w="360" w:type="pct"/>
            <w:vAlign w:val="center"/>
          </w:tcPr>
          <w:p w:rsidR="00B14F1A" w:rsidRDefault="00B14F1A" w:rsidP="002350B8">
            <w:pPr>
              <w:pStyle w:val="14"/>
            </w:pPr>
            <w:r>
              <w:lastRenderedPageBreak/>
              <w:t>45</w:t>
            </w:r>
          </w:p>
        </w:tc>
        <w:tc>
          <w:tcPr>
            <w:tcW w:w="359" w:type="pct"/>
            <w:vAlign w:val="center"/>
          </w:tcPr>
          <w:p w:rsidR="00B14F1A" w:rsidRDefault="00B14F1A" w:rsidP="002350B8">
            <w:pPr>
              <w:pStyle w:val="14"/>
            </w:pPr>
            <w:r>
              <w:t>45</w:t>
            </w:r>
          </w:p>
        </w:tc>
        <w:tc>
          <w:tcPr>
            <w:tcW w:w="359" w:type="pct"/>
            <w:vAlign w:val="center"/>
          </w:tcPr>
          <w:p w:rsidR="00B14F1A" w:rsidRDefault="00B14F1A" w:rsidP="002350B8">
            <w:pPr>
              <w:pStyle w:val="14"/>
            </w:pPr>
            <w:r>
              <w:t>52</w:t>
            </w:r>
          </w:p>
        </w:tc>
        <w:tc>
          <w:tcPr>
            <w:tcW w:w="359" w:type="pct"/>
            <w:vAlign w:val="center"/>
          </w:tcPr>
          <w:p w:rsidR="00B14F1A" w:rsidRDefault="00B14F1A" w:rsidP="002350B8">
            <w:pPr>
              <w:pStyle w:val="14"/>
            </w:pPr>
            <w:r>
              <w:t>59</w:t>
            </w:r>
          </w:p>
        </w:tc>
        <w:tc>
          <w:tcPr>
            <w:tcW w:w="435" w:type="pct"/>
            <w:vAlign w:val="center"/>
          </w:tcPr>
          <w:p w:rsidR="00B14F1A" w:rsidRDefault="00B14F1A" w:rsidP="002350B8">
            <w:pPr>
              <w:pStyle w:val="14"/>
            </w:pPr>
            <w:r>
              <w:t>65</w:t>
            </w:r>
          </w:p>
        </w:tc>
        <w:tc>
          <w:tcPr>
            <w:tcW w:w="426" w:type="pct"/>
            <w:vAlign w:val="center"/>
          </w:tcPr>
          <w:p w:rsidR="00B14F1A" w:rsidRDefault="00B14F1A" w:rsidP="002350B8">
            <w:pPr>
              <w:pStyle w:val="14"/>
            </w:pPr>
            <w:r>
              <w:t>70</w:t>
            </w:r>
          </w:p>
        </w:tc>
        <w:tc>
          <w:tcPr>
            <w:tcW w:w="354" w:type="pct"/>
            <w:vAlign w:val="center"/>
          </w:tcPr>
          <w:p w:rsidR="00B14F1A" w:rsidRDefault="00B14F1A" w:rsidP="002350B8">
            <w:pPr>
              <w:pStyle w:val="14"/>
            </w:pPr>
            <w:r>
              <w:t>70</w:t>
            </w:r>
          </w:p>
        </w:tc>
        <w:tc>
          <w:tcPr>
            <w:tcW w:w="351" w:type="pct"/>
            <w:vAlign w:val="center"/>
          </w:tcPr>
          <w:p w:rsidR="00B14F1A" w:rsidRDefault="00B14F1A" w:rsidP="002350B8">
            <w:pPr>
              <w:pStyle w:val="14"/>
            </w:pPr>
            <w:r>
              <w:t>70</w:t>
            </w:r>
          </w:p>
        </w:tc>
      </w:tr>
      <w:tr w:rsidR="00B14F1A" w:rsidTr="002350B8">
        <w:tc>
          <w:tcPr>
            <w:tcW w:w="1996" w:type="pct"/>
            <w:vAlign w:val="center"/>
          </w:tcPr>
          <w:p w:rsidR="00B14F1A" w:rsidRDefault="00B14F1A" w:rsidP="002350B8">
            <w:pPr>
              <w:pStyle w:val="141"/>
            </w:pPr>
            <w:r>
              <w:lastRenderedPageBreak/>
              <w:t xml:space="preserve">Уровень звука в лаборатории, </w:t>
            </w:r>
            <w:r>
              <w:rPr>
                <w:lang w:val="en-US"/>
              </w:rPr>
              <w:t>L</w:t>
            </w:r>
            <w:proofErr w:type="spellStart"/>
            <w:r>
              <w:rPr>
                <w:vertAlign w:val="subscript"/>
              </w:rPr>
              <w:t>лаб</w:t>
            </w:r>
            <w:proofErr w:type="spellEnd"/>
          </w:p>
        </w:tc>
        <w:tc>
          <w:tcPr>
            <w:tcW w:w="360" w:type="pct"/>
            <w:vAlign w:val="center"/>
          </w:tcPr>
          <w:p w:rsidR="00B14F1A" w:rsidRDefault="00B14F1A" w:rsidP="002350B8">
            <w:pPr>
              <w:pStyle w:val="14"/>
            </w:pPr>
            <w:r>
              <w:t>47,83</w:t>
            </w:r>
          </w:p>
        </w:tc>
        <w:tc>
          <w:tcPr>
            <w:tcW w:w="359" w:type="pct"/>
            <w:vAlign w:val="center"/>
          </w:tcPr>
          <w:p w:rsidR="00B14F1A" w:rsidRDefault="00B14F1A" w:rsidP="002350B8">
            <w:pPr>
              <w:pStyle w:val="14"/>
            </w:pPr>
            <w:r>
              <w:t>41,83</w:t>
            </w:r>
          </w:p>
        </w:tc>
        <w:tc>
          <w:tcPr>
            <w:tcW w:w="359" w:type="pct"/>
            <w:vAlign w:val="center"/>
          </w:tcPr>
          <w:p w:rsidR="00B14F1A" w:rsidRDefault="00B14F1A" w:rsidP="002350B8">
            <w:pPr>
              <w:pStyle w:val="14"/>
            </w:pPr>
            <w:r>
              <w:t>40,4</w:t>
            </w:r>
          </w:p>
        </w:tc>
        <w:tc>
          <w:tcPr>
            <w:tcW w:w="359" w:type="pct"/>
            <w:vAlign w:val="center"/>
          </w:tcPr>
          <w:p w:rsidR="00B14F1A" w:rsidRDefault="00B14F1A" w:rsidP="002350B8">
            <w:pPr>
              <w:pStyle w:val="14"/>
            </w:pPr>
            <w:r>
              <w:t>37,51</w:t>
            </w:r>
          </w:p>
        </w:tc>
        <w:tc>
          <w:tcPr>
            <w:tcW w:w="435" w:type="pct"/>
            <w:vAlign w:val="center"/>
          </w:tcPr>
          <w:p w:rsidR="00B14F1A" w:rsidRDefault="00B14F1A" w:rsidP="002350B8">
            <w:pPr>
              <w:pStyle w:val="14"/>
            </w:pPr>
            <w:r>
              <w:t>37,07</w:t>
            </w:r>
          </w:p>
        </w:tc>
        <w:tc>
          <w:tcPr>
            <w:tcW w:w="426" w:type="pct"/>
            <w:vAlign w:val="center"/>
          </w:tcPr>
          <w:p w:rsidR="00B14F1A" w:rsidRDefault="00B14F1A" w:rsidP="002350B8">
            <w:pPr>
              <w:pStyle w:val="14"/>
            </w:pPr>
            <w:r>
              <w:t>30,37</w:t>
            </w:r>
          </w:p>
        </w:tc>
        <w:tc>
          <w:tcPr>
            <w:tcW w:w="354" w:type="pct"/>
            <w:vAlign w:val="center"/>
          </w:tcPr>
          <w:p w:rsidR="00B14F1A" w:rsidRDefault="00B14F1A" w:rsidP="002350B8">
            <w:pPr>
              <w:pStyle w:val="14"/>
            </w:pPr>
            <w:r>
              <w:t>28,37</w:t>
            </w:r>
          </w:p>
        </w:tc>
        <w:tc>
          <w:tcPr>
            <w:tcW w:w="351" w:type="pct"/>
            <w:vAlign w:val="center"/>
          </w:tcPr>
          <w:p w:rsidR="00B14F1A" w:rsidRDefault="00B14F1A" w:rsidP="002350B8">
            <w:pPr>
              <w:pStyle w:val="14"/>
            </w:pPr>
            <w:r>
              <w:t>26,97</w:t>
            </w:r>
          </w:p>
        </w:tc>
      </w:tr>
      <w:tr w:rsidR="00B14F1A" w:rsidTr="002350B8">
        <w:tc>
          <w:tcPr>
            <w:tcW w:w="1996" w:type="pct"/>
            <w:vAlign w:val="center"/>
          </w:tcPr>
          <w:p w:rsidR="00B14F1A" w:rsidRDefault="00B14F1A" w:rsidP="002350B8">
            <w:pPr>
              <w:pStyle w:val="141"/>
            </w:pPr>
            <w:r>
              <w:t xml:space="preserve">Допустимые уровни шума в лаборатории, </w:t>
            </w:r>
            <w:r>
              <w:rPr>
                <w:lang w:val="en-US"/>
              </w:rPr>
              <w:t>L</w:t>
            </w:r>
            <w:proofErr w:type="spellStart"/>
            <w:r>
              <w:rPr>
                <w:vertAlign w:val="subscript"/>
              </w:rPr>
              <w:t>доп</w:t>
            </w:r>
            <w:proofErr w:type="spellEnd"/>
            <w:r w:rsidRPr="001D3929">
              <w:t xml:space="preserve"> </w:t>
            </w:r>
            <w:r>
              <w:t>дБ</w:t>
            </w:r>
          </w:p>
        </w:tc>
        <w:tc>
          <w:tcPr>
            <w:tcW w:w="360" w:type="pct"/>
            <w:vAlign w:val="center"/>
          </w:tcPr>
          <w:p w:rsidR="00B14F1A" w:rsidRDefault="00B14F1A" w:rsidP="002350B8">
            <w:pPr>
              <w:pStyle w:val="14"/>
            </w:pPr>
            <w:r>
              <w:t>79</w:t>
            </w:r>
          </w:p>
        </w:tc>
        <w:tc>
          <w:tcPr>
            <w:tcW w:w="359" w:type="pct"/>
            <w:vAlign w:val="center"/>
          </w:tcPr>
          <w:p w:rsidR="00B14F1A" w:rsidRDefault="00B14F1A" w:rsidP="002350B8">
            <w:pPr>
              <w:pStyle w:val="14"/>
            </w:pPr>
            <w:r>
              <w:t>70</w:t>
            </w:r>
          </w:p>
        </w:tc>
        <w:tc>
          <w:tcPr>
            <w:tcW w:w="359" w:type="pct"/>
            <w:vAlign w:val="center"/>
          </w:tcPr>
          <w:p w:rsidR="00B14F1A" w:rsidRDefault="00B14F1A" w:rsidP="002350B8">
            <w:pPr>
              <w:pStyle w:val="14"/>
            </w:pPr>
            <w:r>
              <w:t>63</w:t>
            </w:r>
          </w:p>
        </w:tc>
        <w:tc>
          <w:tcPr>
            <w:tcW w:w="359" w:type="pct"/>
            <w:vAlign w:val="center"/>
          </w:tcPr>
          <w:p w:rsidR="00B14F1A" w:rsidRDefault="00B14F1A" w:rsidP="002350B8">
            <w:pPr>
              <w:pStyle w:val="14"/>
            </w:pPr>
            <w:r>
              <w:t>58</w:t>
            </w:r>
          </w:p>
        </w:tc>
        <w:tc>
          <w:tcPr>
            <w:tcW w:w="435" w:type="pct"/>
            <w:vAlign w:val="center"/>
          </w:tcPr>
          <w:p w:rsidR="00B14F1A" w:rsidRDefault="00B14F1A" w:rsidP="002350B8">
            <w:pPr>
              <w:pStyle w:val="14"/>
            </w:pPr>
            <w:r>
              <w:t>55</w:t>
            </w:r>
          </w:p>
        </w:tc>
        <w:tc>
          <w:tcPr>
            <w:tcW w:w="426" w:type="pct"/>
            <w:vAlign w:val="center"/>
          </w:tcPr>
          <w:p w:rsidR="00B14F1A" w:rsidRDefault="00B14F1A" w:rsidP="002350B8">
            <w:pPr>
              <w:pStyle w:val="14"/>
            </w:pPr>
            <w:r>
              <w:t>52</w:t>
            </w:r>
          </w:p>
        </w:tc>
        <w:tc>
          <w:tcPr>
            <w:tcW w:w="354" w:type="pct"/>
            <w:vAlign w:val="center"/>
          </w:tcPr>
          <w:p w:rsidR="00B14F1A" w:rsidRDefault="00B14F1A" w:rsidP="002350B8">
            <w:pPr>
              <w:pStyle w:val="14"/>
            </w:pPr>
            <w:r>
              <w:t>50</w:t>
            </w:r>
          </w:p>
        </w:tc>
        <w:tc>
          <w:tcPr>
            <w:tcW w:w="351" w:type="pct"/>
            <w:vAlign w:val="center"/>
          </w:tcPr>
          <w:p w:rsidR="00B14F1A" w:rsidRDefault="00B14F1A" w:rsidP="002350B8">
            <w:pPr>
              <w:pStyle w:val="14"/>
            </w:pPr>
            <w:r>
              <w:t>49</w:t>
            </w:r>
          </w:p>
        </w:tc>
      </w:tr>
    </w:tbl>
    <w:p w:rsidR="00FB4F8A" w:rsidRDefault="00FB4F8A" w:rsidP="00B14F1A">
      <w:pPr>
        <w:pStyle w:val="a6"/>
      </w:pPr>
    </w:p>
    <w:p w:rsidR="00B14F1A" w:rsidRDefault="00B14F1A" w:rsidP="00B14F1A">
      <w:pPr>
        <w:pStyle w:val="a6"/>
      </w:pPr>
      <w:r>
        <w:t xml:space="preserve">По результатам расчёта, </w:t>
      </w:r>
      <w:r w:rsidR="00B47D4D">
        <w:t xml:space="preserve">сделать вывод, о необходимости проведения комплексных мероприятий. Если </w:t>
      </w:r>
      <w:r>
        <w:t xml:space="preserve">уровень звука в </w:t>
      </w:r>
      <w:r w:rsidR="00B47D4D">
        <w:t>цехе</w:t>
      </w:r>
      <w:r>
        <w:t xml:space="preserve"> не превышает допустимых значений, </w:t>
      </w:r>
      <w:r w:rsidR="00B47D4D">
        <w:t xml:space="preserve">то </w:t>
      </w:r>
      <w:r>
        <w:t xml:space="preserve"> методы снижения шума не применяются.</w:t>
      </w:r>
    </w:p>
    <w:p w:rsidR="007A66DB" w:rsidRDefault="007A66DB"/>
    <w:sectPr w:rsidR="007A66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F7285C"/>
    <w:multiLevelType w:val="hybridMultilevel"/>
    <w:tmpl w:val="70968352"/>
    <w:lvl w:ilvl="0" w:tplc="90C417FC">
      <w:start w:val="1"/>
      <w:numFmt w:val="decimal"/>
      <w:pStyle w:val="a"/>
      <w:lvlText w:val="Задача %1."/>
      <w:lvlJc w:val="left"/>
      <w:pPr>
        <w:tabs>
          <w:tab w:val="num" w:pos="283"/>
        </w:tabs>
        <w:ind w:left="397" w:hanging="39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4F1A"/>
    <w:rsid w:val="0035781C"/>
    <w:rsid w:val="007A66DB"/>
    <w:rsid w:val="007F48E1"/>
    <w:rsid w:val="00B02FE9"/>
    <w:rsid w:val="00B14F1A"/>
    <w:rsid w:val="00B47D4D"/>
    <w:rsid w:val="00DE75B8"/>
    <w:rsid w:val="00FB4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First Inden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B14F1A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0"/>
    <w:link w:val="a5"/>
    <w:unhideWhenUsed/>
    <w:rsid w:val="00B14F1A"/>
    <w:pPr>
      <w:spacing w:after="120"/>
    </w:pPr>
  </w:style>
  <w:style w:type="character" w:customStyle="1" w:styleId="a5">
    <w:name w:val="Основной текст Знак"/>
    <w:basedOn w:val="a1"/>
    <w:link w:val="a4"/>
    <w:uiPriority w:val="99"/>
    <w:semiHidden/>
    <w:rsid w:val="00B14F1A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6">
    <w:name w:val="Body Text First Indent"/>
    <w:basedOn w:val="a4"/>
    <w:link w:val="a7"/>
    <w:rsid w:val="00B14F1A"/>
    <w:pPr>
      <w:spacing w:after="0"/>
      <w:ind w:firstLine="510"/>
      <w:jc w:val="both"/>
    </w:pPr>
    <w:rPr>
      <w:color w:val="000000"/>
    </w:rPr>
  </w:style>
  <w:style w:type="character" w:customStyle="1" w:styleId="a7">
    <w:name w:val="Красная строка Знак"/>
    <w:basedOn w:val="a5"/>
    <w:link w:val="a6"/>
    <w:rsid w:val="00B14F1A"/>
    <w:rPr>
      <w:rFonts w:ascii="Times New Roman" w:eastAsia="Times New Roman" w:hAnsi="Times New Roman" w:cs="Times New Roman"/>
      <w:color w:val="000000"/>
      <w:sz w:val="28"/>
      <w:szCs w:val="24"/>
      <w:lang w:eastAsia="ru-RU"/>
    </w:rPr>
  </w:style>
  <w:style w:type="character" w:customStyle="1" w:styleId="2">
    <w:name w:val="Основной текст Знак2"/>
    <w:basedOn w:val="a1"/>
    <w:rsid w:val="00B14F1A"/>
    <w:rPr>
      <w:color w:val="000000"/>
      <w:sz w:val="28"/>
      <w:lang w:val="ru-RU" w:eastAsia="ru-RU" w:bidi="ar-SA"/>
    </w:rPr>
  </w:style>
  <w:style w:type="paragraph" w:styleId="a8">
    <w:name w:val="Body Text Indent"/>
    <w:basedOn w:val="a4"/>
    <w:link w:val="a9"/>
    <w:rsid w:val="00B14F1A"/>
    <w:pPr>
      <w:widowControl w:val="0"/>
      <w:autoSpaceDE w:val="0"/>
      <w:autoSpaceDN w:val="0"/>
      <w:adjustRightInd w:val="0"/>
      <w:spacing w:after="0"/>
      <w:ind w:left="567"/>
      <w:jc w:val="both"/>
    </w:pPr>
    <w:rPr>
      <w:color w:val="000000"/>
      <w:szCs w:val="20"/>
    </w:rPr>
  </w:style>
  <w:style w:type="character" w:customStyle="1" w:styleId="a9">
    <w:name w:val="Основной текст с отступом Знак"/>
    <w:basedOn w:val="a1"/>
    <w:link w:val="a8"/>
    <w:rsid w:val="00B14F1A"/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aa">
    <w:name w:val="Разделитель между абзацами"/>
    <w:rsid w:val="00B14F1A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customStyle="1" w:styleId="ab">
    <w:name w:val="Формула"/>
    <w:basedOn w:val="a4"/>
    <w:link w:val="ac"/>
    <w:rsid w:val="00B14F1A"/>
    <w:pPr>
      <w:widowControl w:val="0"/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autoSpaceDE w:val="0"/>
      <w:autoSpaceDN w:val="0"/>
      <w:adjustRightInd w:val="0"/>
      <w:spacing w:after="0"/>
      <w:jc w:val="both"/>
    </w:pPr>
    <w:rPr>
      <w:color w:val="000000"/>
      <w:szCs w:val="20"/>
    </w:rPr>
  </w:style>
  <w:style w:type="character" w:customStyle="1" w:styleId="ac">
    <w:name w:val="Формула Знак"/>
    <w:basedOn w:val="2"/>
    <w:link w:val="ab"/>
    <w:rsid w:val="00B14F1A"/>
    <w:rPr>
      <w:rFonts w:ascii="Times New Roman" w:eastAsia="Times New Roman" w:hAnsi="Times New Roman" w:cs="Times New Roman"/>
      <w:color w:val="000000"/>
      <w:sz w:val="28"/>
      <w:szCs w:val="20"/>
      <w:lang w:val="ru-RU" w:eastAsia="ru-RU" w:bidi="ar-SA"/>
    </w:rPr>
  </w:style>
  <w:style w:type="paragraph" w:customStyle="1" w:styleId="ad">
    <w:name w:val="После формул"/>
    <w:basedOn w:val="a4"/>
    <w:link w:val="ae"/>
    <w:rsid w:val="00B14F1A"/>
    <w:pPr>
      <w:widowControl w:val="0"/>
      <w:autoSpaceDE w:val="0"/>
      <w:autoSpaceDN w:val="0"/>
      <w:adjustRightInd w:val="0"/>
      <w:spacing w:after="0"/>
      <w:ind w:left="567"/>
      <w:jc w:val="both"/>
    </w:pPr>
    <w:rPr>
      <w:color w:val="000000"/>
      <w:szCs w:val="20"/>
    </w:rPr>
  </w:style>
  <w:style w:type="character" w:customStyle="1" w:styleId="ae">
    <w:name w:val="После формул Знак"/>
    <w:basedOn w:val="2"/>
    <w:link w:val="ad"/>
    <w:rsid w:val="00B14F1A"/>
    <w:rPr>
      <w:rFonts w:ascii="Times New Roman" w:eastAsia="Times New Roman" w:hAnsi="Times New Roman" w:cs="Times New Roman"/>
      <w:color w:val="000000"/>
      <w:sz w:val="28"/>
      <w:szCs w:val="20"/>
      <w:lang w:val="ru-RU" w:eastAsia="ru-RU" w:bidi="ar-SA"/>
    </w:rPr>
  </w:style>
  <w:style w:type="paragraph" w:customStyle="1" w:styleId="af">
    <w:name w:val="Название таблицы"/>
    <w:basedOn w:val="a4"/>
    <w:rsid w:val="00B14F1A"/>
    <w:pPr>
      <w:keepNext/>
      <w:autoSpaceDE w:val="0"/>
      <w:autoSpaceDN w:val="0"/>
      <w:adjustRightInd w:val="0"/>
      <w:spacing w:before="240"/>
      <w:ind w:left="1588" w:hanging="1588"/>
      <w:jc w:val="both"/>
    </w:pPr>
    <w:rPr>
      <w:color w:val="000000"/>
      <w:szCs w:val="20"/>
    </w:rPr>
  </w:style>
  <w:style w:type="paragraph" w:customStyle="1" w:styleId="14">
    <w:name w:val="Таблица 14"/>
    <w:link w:val="140"/>
    <w:rsid w:val="00B14F1A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color w:val="000000"/>
      <w:sz w:val="28"/>
      <w:szCs w:val="24"/>
      <w:lang w:eastAsia="ru-RU"/>
    </w:rPr>
  </w:style>
  <w:style w:type="paragraph" w:customStyle="1" w:styleId="1">
    <w:name w:val="После формул 1 строка"/>
    <w:basedOn w:val="ad"/>
    <w:link w:val="10"/>
    <w:rsid w:val="00B14F1A"/>
    <w:pPr>
      <w:ind w:hanging="567"/>
    </w:pPr>
  </w:style>
  <w:style w:type="character" w:customStyle="1" w:styleId="10">
    <w:name w:val="После формул 1 строка Знак"/>
    <w:basedOn w:val="ae"/>
    <w:link w:val="1"/>
    <w:rsid w:val="00B14F1A"/>
    <w:rPr>
      <w:rFonts w:ascii="Times New Roman" w:eastAsia="Times New Roman" w:hAnsi="Times New Roman" w:cs="Times New Roman"/>
      <w:color w:val="000000"/>
      <w:sz w:val="28"/>
      <w:szCs w:val="20"/>
      <w:lang w:val="ru-RU" w:eastAsia="ru-RU" w:bidi="ar-SA"/>
    </w:rPr>
  </w:style>
  <w:style w:type="paragraph" w:customStyle="1" w:styleId="141">
    <w:name w:val="Таблица 14 лево"/>
    <w:basedOn w:val="14"/>
    <w:rsid w:val="00B14F1A"/>
    <w:pPr>
      <w:jc w:val="left"/>
    </w:pPr>
  </w:style>
  <w:style w:type="paragraph" w:customStyle="1" w:styleId="af0">
    <w:name w:val="Условие задачи"/>
    <w:basedOn w:val="a6"/>
    <w:link w:val="af1"/>
    <w:rsid w:val="00B14F1A"/>
    <w:rPr>
      <w:rFonts w:ascii="Courier New" w:hAnsi="Courier New"/>
      <w:sz w:val="26"/>
    </w:rPr>
  </w:style>
  <w:style w:type="character" w:customStyle="1" w:styleId="af1">
    <w:name w:val="Условие задачи Знак"/>
    <w:basedOn w:val="a7"/>
    <w:link w:val="af0"/>
    <w:rsid w:val="00B14F1A"/>
    <w:rPr>
      <w:rFonts w:ascii="Courier New" w:eastAsia="Times New Roman" w:hAnsi="Courier New" w:cs="Times New Roman"/>
      <w:color w:val="000000"/>
      <w:sz w:val="26"/>
      <w:szCs w:val="24"/>
      <w:lang w:eastAsia="ru-RU"/>
    </w:rPr>
  </w:style>
  <w:style w:type="paragraph" w:customStyle="1" w:styleId="af2">
    <w:name w:val="Красная строка перед формулой"/>
    <w:basedOn w:val="a6"/>
    <w:next w:val="ab"/>
    <w:rsid w:val="00B14F1A"/>
    <w:pPr>
      <w:keepNext/>
    </w:pPr>
  </w:style>
  <w:style w:type="paragraph" w:customStyle="1" w:styleId="a">
    <w:name w:val="Название задачи"/>
    <w:next w:val="af0"/>
    <w:rsid w:val="00B14F1A"/>
    <w:pPr>
      <w:keepNext/>
      <w:numPr>
        <w:numId w:val="1"/>
      </w:numPr>
      <w:spacing w:after="0" w:line="240" w:lineRule="auto"/>
      <w:ind w:left="1361" w:hanging="1361"/>
      <w:outlineLvl w:val="2"/>
    </w:pPr>
    <w:rPr>
      <w:rFonts w:ascii="Arial" w:eastAsia="Times New Roman" w:hAnsi="Arial" w:cs="Arial"/>
      <w:b/>
      <w:color w:val="000000"/>
      <w:sz w:val="26"/>
      <w:szCs w:val="26"/>
      <w:lang w:eastAsia="ru-RU"/>
    </w:rPr>
  </w:style>
  <w:style w:type="character" w:customStyle="1" w:styleId="140">
    <w:name w:val="Таблица 14 Знак"/>
    <w:basedOn w:val="a1"/>
    <w:link w:val="14"/>
    <w:rsid w:val="00B14F1A"/>
    <w:rPr>
      <w:rFonts w:ascii="Times New Roman" w:eastAsia="Times New Roman" w:hAnsi="Times New Roman" w:cs="Times New Roman"/>
      <w:color w:val="000000"/>
      <w:sz w:val="28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First Inden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B14F1A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0"/>
    <w:link w:val="a5"/>
    <w:unhideWhenUsed/>
    <w:rsid w:val="00B14F1A"/>
    <w:pPr>
      <w:spacing w:after="120"/>
    </w:pPr>
  </w:style>
  <w:style w:type="character" w:customStyle="1" w:styleId="a5">
    <w:name w:val="Основной текст Знак"/>
    <w:basedOn w:val="a1"/>
    <w:link w:val="a4"/>
    <w:uiPriority w:val="99"/>
    <w:semiHidden/>
    <w:rsid w:val="00B14F1A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6">
    <w:name w:val="Body Text First Indent"/>
    <w:basedOn w:val="a4"/>
    <w:link w:val="a7"/>
    <w:rsid w:val="00B14F1A"/>
    <w:pPr>
      <w:spacing w:after="0"/>
      <w:ind w:firstLine="510"/>
      <w:jc w:val="both"/>
    </w:pPr>
    <w:rPr>
      <w:color w:val="000000"/>
    </w:rPr>
  </w:style>
  <w:style w:type="character" w:customStyle="1" w:styleId="a7">
    <w:name w:val="Красная строка Знак"/>
    <w:basedOn w:val="a5"/>
    <w:link w:val="a6"/>
    <w:rsid w:val="00B14F1A"/>
    <w:rPr>
      <w:rFonts w:ascii="Times New Roman" w:eastAsia="Times New Roman" w:hAnsi="Times New Roman" w:cs="Times New Roman"/>
      <w:color w:val="000000"/>
      <w:sz w:val="28"/>
      <w:szCs w:val="24"/>
      <w:lang w:eastAsia="ru-RU"/>
    </w:rPr>
  </w:style>
  <w:style w:type="character" w:customStyle="1" w:styleId="2">
    <w:name w:val="Основной текст Знак2"/>
    <w:basedOn w:val="a1"/>
    <w:rsid w:val="00B14F1A"/>
    <w:rPr>
      <w:color w:val="000000"/>
      <w:sz w:val="28"/>
      <w:lang w:val="ru-RU" w:eastAsia="ru-RU" w:bidi="ar-SA"/>
    </w:rPr>
  </w:style>
  <w:style w:type="paragraph" w:styleId="a8">
    <w:name w:val="Body Text Indent"/>
    <w:basedOn w:val="a4"/>
    <w:link w:val="a9"/>
    <w:rsid w:val="00B14F1A"/>
    <w:pPr>
      <w:widowControl w:val="0"/>
      <w:autoSpaceDE w:val="0"/>
      <w:autoSpaceDN w:val="0"/>
      <w:adjustRightInd w:val="0"/>
      <w:spacing w:after="0"/>
      <w:ind w:left="567"/>
      <w:jc w:val="both"/>
    </w:pPr>
    <w:rPr>
      <w:color w:val="000000"/>
      <w:szCs w:val="20"/>
    </w:rPr>
  </w:style>
  <w:style w:type="character" w:customStyle="1" w:styleId="a9">
    <w:name w:val="Основной текст с отступом Знак"/>
    <w:basedOn w:val="a1"/>
    <w:link w:val="a8"/>
    <w:rsid w:val="00B14F1A"/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aa">
    <w:name w:val="Разделитель между абзацами"/>
    <w:rsid w:val="00B14F1A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customStyle="1" w:styleId="ab">
    <w:name w:val="Формула"/>
    <w:basedOn w:val="a4"/>
    <w:link w:val="ac"/>
    <w:rsid w:val="00B14F1A"/>
    <w:pPr>
      <w:widowControl w:val="0"/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autoSpaceDE w:val="0"/>
      <w:autoSpaceDN w:val="0"/>
      <w:adjustRightInd w:val="0"/>
      <w:spacing w:after="0"/>
      <w:jc w:val="both"/>
    </w:pPr>
    <w:rPr>
      <w:color w:val="000000"/>
      <w:szCs w:val="20"/>
    </w:rPr>
  </w:style>
  <w:style w:type="character" w:customStyle="1" w:styleId="ac">
    <w:name w:val="Формула Знак"/>
    <w:basedOn w:val="2"/>
    <w:link w:val="ab"/>
    <w:rsid w:val="00B14F1A"/>
    <w:rPr>
      <w:rFonts w:ascii="Times New Roman" w:eastAsia="Times New Roman" w:hAnsi="Times New Roman" w:cs="Times New Roman"/>
      <w:color w:val="000000"/>
      <w:sz w:val="28"/>
      <w:szCs w:val="20"/>
      <w:lang w:val="ru-RU" w:eastAsia="ru-RU" w:bidi="ar-SA"/>
    </w:rPr>
  </w:style>
  <w:style w:type="paragraph" w:customStyle="1" w:styleId="ad">
    <w:name w:val="После формул"/>
    <w:basedOn w:val="a4"/>
    <w:link w:val="ae"/>
    <w:rsid w:val="00B14F1A"/>
    <w:pPr>
      <w:widowControl w:val="0"/>
      <w:autoSpaceDE w:val="0"/>
      <w:autoSpaceDN w:val="0"/>
      <w:adjustRightInd w:val="0"/>
      <w:spacing w:after="0"/>
      <w:ind w:left="567"/>
      <w:jc w:val="both"/>
    </w:pPr>
    <w:rPr>
      <w:color w:val="000000"/>
      <w:szCs w:val="20"/>
    </w:rPr>
  </w:style>
  <w:style w:type="character" w:customStyle="1" w:styleId="ae">
    <w:name w:val="После формул Знак"/>
    <w:basedOn w:val="2"/>
    <w:link w:val="ad"/>
    <w:rsid w:val="00B14F1A"/>
    <w:rPr>
      <w:rFonts w:ascii="Times New Roman" w:eastAsia="Times New Roman" w:hAnsi="Times New Roman" w:cs="Times New Roman"/>
      <w:color w:val="000000"/>
      <w:sz w:val="28"/>
      <w:szCs w:val="20"/>
      <w:lang w:val="ru-RU" w:eastAsia="ru-RU" w:bidi="ar-SA"/>
    </w:rPr>
  </w:style>
  <w:style w:type="paragraph" w:customStyle="1" w:styleId="af">
    <w:name w:val="Название таблицы"/>
    <w:basedOn w:val="a4"/>
    <w:rsid w:val="00B14F1A"/>
    <w:pPr>
      <w:keepNext/>
      <w:autoSpaceDE w:val="0"/>
      <w:autoSpaceDN w:val="0"/>
      <w:adjustRightInd w:val="0"/>
      <w:spacing w:before="240"/>
      <w:ind w:left="1588" w:hanging="1588"/>
      <w:jc w:val="both"/>
    </w:pPr>
    <w:rPr>
      <w:color w:val="000000"/>
      <w:szCs w:val="20"/>
    </w:rPr>
  </w:style>
  <w:style w:type="paragraph" w:customStyle="1" w:styleId="14">
    <w:name w:val="Таблица 14"/>
    <w:link w:val="140"/>
    <w:rsid w:val="00B14F1A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color w:val="000000"/>
      <w:sz w:val="28"/>
      <w:szCs w:val="24"/>
      <w:lang w:eastAsia="ru-RU"/>
    </w:rPr>
  </w:style>
  <w:style w:type="paragraph" w:customStyle="1" w:styleId="1">
    <w:name w:val="После формул 1 строка"/>
    <w:basedOn w:val="ad"/>
    <w:link w:val="10"/>
    <w:rsid w:val="00B14F1A"/>
    <w:pPr>
      <w:ind w:hanging="567"/>
    </w:pPr>
  </w:style>
  <w:style w:type="character" w:customStyle="1" w:styleId="10">
    <w:name w:val="После формул 1 строка Знак"/>
    <w:basedOn w:val="ae"/>
    <w:link w:val="1"/>
    <w:rsid w:val="00B14F1A"/>
    <w:rPr>
      <w:rFonts w:ascii="Times New Roman" w:eastAsia="Times New Roman" w:hAnsi="Times New Roman" w:cs="Times New Roman"/>
      <w:color w:val="000000"/>
      <w:sz w:val="28"/>
      <w:szCs w:val="20"/>
      <w:lang w:val="ru-RU" w:eastAsia="ru-RU" w:bidi="ar-SA"/>
    </w:rPr>
  </w:style>
  <w:style w:type="paragraph" w:customStyle="1" w:styleId="141">
    <w:name w:val="Таблица 14 лево"/>
    <w:basedOn w:val="14"/>
    <w:rsid w:val="00B14F1A"/>
    <w:pPr>
      <w:jc w:val="left"/>
    </w:pPr>
  </w:style>
  <w:style w:type="paragraph" w:customStyle="1" w:styleId="af0">
    <w:name w:val="Условие задачи"/>
    <w:basedOn w:val="a6"/>
    <w:link w:val="af1"/>
    <w:rsid w:val="00B14F1A"/>
    <w:rPr>
      <w:rFonts w:ascii="Courier New" w:hAnsi="Courier New"/>
      <w:sz w:val="26"/>
    </w:rPr>
  </w:style>
  <w:style w:type="character" w:customStyle="1" w:styleId="af1">
    <w:name w:val="Условие задачи Знак"/>
    <w:basedOn w:val="a7"/>
    <w:link w:val="af0"/>
    <w:rsid w:val="00B14F1A"/>
    <w:rPr>
      <w:rFonts w:ascii="Courier New" w:eastAsia="Times New Roman" w:hAnsi="Courier New" w:cs="Times New Roman"/>
      <w:color w:val="000000"/>
      <w:sz w:val="26"/>
      <w:szCs w:val="24"/>
      <w:lang w:eastAsia="ru-RU"/>
    </w:rPr>
  </w:style>
  <w:style w:type="paragraph" w:customStyle="1" w:styleId="af2">
    <w:name w:val="Красная строка перед формулой"/>
    <w:basedOn w:val="a6"/>
    <w:next w:val="ab"/>
    <w:rsid w:val="00B14F1A"/>
    <w:pPr>
      <w:keepNext/>
    </w:pPr>
  </w:style>
  <w:style w:type="paragraph" w:customStyle="1" w:styleId="a">
    <w:name w:val="Название задачи"/>
    <w:next w:val="af0"/>
    <w:rsid w:val="00B14F1A"/>
    <w:pPr>
      <w:keepNext/>
      <w:numPr>
        <w:numId w:val="1"/>
      </w:numPr>
      <w:spacing w:after="0" w:line="240" w:lineRule="auto"/>
      <w:ind w:left="1361" w:hanging="1361"/>
      <w:outlineLvl w:val="2"/>
    </w:pPr>
    <w:rPr>
      <w:rFonts w:ascii="Arial" w:eastAsia="Times New Roman" w:hAnsi="Arial" w:cs="Arial"/>
      <w:b/>
      <w:color w:val="000000"/>
      <w:sz w:val="26"/>
      <w:szCs w:val="26"/>
      <w:lang w:eastAsia="ru-RU"/>
    </w:rPr>
  </w:style>
  <w:style w:type="character" w:customStyle="1" w:styleId="140">
    <w:name w:val="Таблица 14 Знак"/>
    <w:basedOn w:val="a1"/>
    <w:link w:val="14"/>
    <w:rsid w:val="00B14F1A"/>
    <w:rPr>
      <w:rFonts w:ascii="Times New Roman" w:eastAsia="Times New Roman" w:hAnsi="Times New Roman" w:cs="Times New Roman"/>
      <w:color w:val="000000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300</Words>
  <Characters>1712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RePack by Diakov</cp:lastModifiedBy>
  <cp:revision>3</cp:revision>
  <dcterms:created xsi:type="dcterms:W3CDTF">2021-02-02T11:27:00Z</dcterms:created>
  <dcterms:modified xsi:type="dcterms:W3CDTF">2021-02-05T10:00:00Z</dcterms:modified>
</cp:coreProperties>
</file>